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B8" w:rsidRDefault="006E15B8">
      <w:pPr>
        <w:pStyle w:val="Body"/>
      </w:pPr>
    </w:p>
    <w:p w:rsidR="006E15B8" w:rsidRDefault="00B15522">
      <w:pPr>
        <w:pStyle w:val="Body"/>
      </w:pPr>
      <w:r>
        <w:rPr>
          <w:noProof/>
          <w:lang w:val="en-CA"/>
        </w:rPr>
        <w:pict>
          <v:rect id="_x0000_s1026" style="position:absolute;margin-left:53.4pt;margin-top:23.25pt;width:508.8pt;height:729.75pt;z-index:-251657216;mso-position-horizontal-relative:page;mso-position-vertical-relative:page" coordsize="21600,21600" strokecolor="navy" strokeweight="8pt">
            <v:fill o:detectmouseclick="t"/>
            <v:shadow on="t" color="black" opacity=".75" offset="1.49672mm,1.49672mm"/>
            <v:path arrowok="t" o:connectlocs="10800,10800"/>
            <v:textbox style="mso-next-textbox:#_x0000_s1026" inset="8pt,8pt,8pt,8pt">
              <w:txbxContent>
                <w:p w:rsidR="0027070F" w:rsidRPr="0027070F" w:rsidRDefault="0027070F">
                  <w:pPr>
                    <w:pStyle w:val="FreeForm"/>
                    <w:rPr>
                      <w:b/>
                      <w:lang w:val="fr-CA"/>
                    </w:rPr>
                  </w:pPr>
                </w:p>
                <w:p w:rsidR="006E15B8" w:rsidRPr="0027070F" w:rsidRDefault="0027070F">
                  <w:pPr>
                    <w:pStyle w:val="FreeForm"/>
                    <w:rPr>
                      <w:sz w:val="22"/>
                      <w:lang w:val="fr-CA"/>
                    </w:rPr>
                  </w:pPr>
                  <w:r w:rsidRPr="0027070F">
                    <w:rPr>
                      <w:b/>
                      <w:sz w:val="72"/>
                      <w:lang w:val="fr-CA"/>
                    </w:rPr>
                    <w:t>AVIS DE CONVOCATION</w:t>
                  </w:r>
                </w:p>
                <w:p w:rsidR="006E15B8" w:rsidRPr="00EA1B95" w:rsidRDefault="006E15B8">
                  <w:pPr>
                    <w:pStyle w:val="FreeForm"/>
                    <w:rPr>
                      <w:sz w:val="28"/>
                      <w:lang w:val="fr-CA"/>
                    </w:rPr>
                  </w:pPr>
                </w:p>
                <w:p w:rsidR="006E15B8" w:rsidRPr="00EA1B95" w:rsidRDefault="006E15B8">
                  <w:pPr>
                    <w:pStyle w:val="FreeForm"/>
                    <w:rPr>
                      <w:sz w:val="28"/>
                      <w:lang w:val="fr-CA"/>
                    </w:rPr>
                  </w:pPr>
                </w:p>
                <w:p w:rsidR="00FA234B" w:rsidRPr="00EA1B95" w:rsidRDefault="00FA234B">
                  <w:pPr>
                    <w:pStyle w:val="FreeForm"/>
                    <w:rPr>
                      <w:sz w:val="10"/>
                      <w:lang w:val="fr-CA"/>
                    </w:rPr>
                  </w:pPr>
                </w:p>
                <w:p w:rsidR="0027070F" w:rsidRDefault="0027070F" w:rsidP="0027070F">
                  <w:pPr>
                    <w:jc w:val="center"/>
                    <w:rPr>
                      <w:rFonts w:ascii="Helvetica" w:hAnsi="Helvetica" w:cs="Helvetica"/>
                      <w:color w:val="2A2A2A"/>
                      <w:sz w:val="32"/>
                      <w:szCs w:val="32"/>
                      <w:u w:val="single"/>
                      <w:lang w:val="fr-CA"/>
                    </w:rPr>
                  </w:pPr>
                  <w:r w:rsidRPr="0027070F">
                    <w:rPr>
                      <w:rFonts w:ascii="Helvetica" w:hAnsi="Helvetica" w:cs="Helvetica"/>
                      <w:color w:val="2A2A2A"/>
                      <w:sz w:val="32"/>
                      <w:szCs w:val="32"/>
                      <w:u w:val="single"/>
                      <w:lang w:val="fr-CA"/>
                    </w:rPr>
                    <w:t xml:space="preserve">AVIS DE </w:t>
                  </w:r>
                  <w:r>
                    <w:rPr>
                      <w:rFonts w:ascii="Helvetica" w:hAnsi="Helvetica" w:cs="Helvetica"/>
                      <w:color w:val="2A2A2A"/>
                      <w:sz w:val="32"/>
                      <w:szCs w:val="32"/>
                      <w:u w:val="single"/>
                      <w:lang w:val="fr-CA"/>
                    </w:rPr>
                    <w:t>CONVOCATION</w:t>
                  </w:r>
                </w:p>
                <w:p w:rsidR="0027070F" w:rsidRDefault="0027070F" w:rsidP="0027070F">
                  <w:pPr>
                    <w:jc w:val="center"/>
                    <w:rPr>
                      <w:rFonts w:ascii="Helvetica" w:hAnsi="Helvetica" w:cs="Helvetica"/>
                      <w:color w:val="2A2A2A"/>
                      <w:sz w:val="32"/>
                      <w:szCs w:val="32"/>
                      <w:u w:val="single"/>
                      <w:lang w:val="fr-CA"/>
                    </w:rPr>
                  </w:pPr>
                </w:p>
                <w:p w:rsidR="0027070F" w:rsidRPr="00D311BC" w:rsidRDefault="0027070F" w:rsidP="0027070F">
                  <w:pPr>
                    <w:jc w:val="center"/>
                    <w:rPr>
                      <w:rFonts w:ascii="Helvetica" w:hAnsi="Helvetica" w:cs="Helvetica"/>
                      <w:color w:val="2A2A2A"/>
                      <w:sz w:val="4"/>
                      <w:szCs w:val="32"/>
                      <w:u w:val="single"/>
                      <w:lang w:val="fr-CA"/>
                    </w:rPr>
                  </w:pPr>
                </w:p>
                <w:p w:rsidR="00D311BC" w:rsidRPr="002F5A08" w:rsidRDefault="00D311BC" w:rsidP="0027070F">
                  <w:pPr>
                    <w:jc w:val="center"/>
                    <w:rPr>
                      <w:rFonts w:ascii="Helvetica" w:hAnsi="Helvetica" w:cs="Helvetica"/>
                      <w:color w:val="2A2A2A"/>
                      <w:sz w:val="20"/>
                      <w:szCs w:val="32"/>
                      <w:u w:val="single"/>
                      <w:lang w:val="fr-CA"/>
                    </w:rPr>
                  </w:pPr>
                </w:p>
                <w:p w:rsidR="0027070F" w:rsidRDefault="0027070F" w:rsidP="0027070F">
                  <w:pPr>
                    <w:jc w:val="center"/>
                    <w:rPr>
                      <w:rFonts w:ascii="Helvetica" w:hAnsi="Helvetica" w:cs="Helvetica"/>
                      <w:color w:val="2A2A2A"/>
                      <w:sz w:val="32"/>
                      <w:szCs w:val="32"/>
                      <w:u w:val="single"/>
                      <w:lang w:val="fr-CA"/>
                    </w:rPr>
                  </w:pPr>
                  <w:r w:rsidRPr="0027070F">
                    <w:rPr>
                      <w:rFonts w:ascii="Helvetica" w:hAnsi="Helvetica" w:cs="Helvetica"/>
                      <w:color w:val="2A2A2A"/>
                      <w:sz w:val="32"/>
                      <w:szCs w:val="32"/>
                      <w:u w:val="single"/>
                      <w:lang w:val="fr-CA"/>
                    </w:rPr>
                    <w:t>ASSEMBLÉE GÉNÉRALE DU LOCAL 9554</w:t>
                  </w:r>
                </w:p>
                <w:p w:rsidR="00D311BC" w:rsidRPr="0027070F" w:rsidRDefault="00D311BC" w:rsidP="0027070F">
                  <w:pPr>
                    <w:jc w:val="center"/>
                    <w:rPr>
                      <w:rFonts w:ascii="Helvetica" w:hAnsi="Helvetica" w:cs="Helvetica"/>
                      <w:color w:val="2A2A2A"/>
                      <w:sz w:val="32"/>
                      <w:szCs w:val="32"/>
                      <w:u w:val="single"/>
                      <w:lang w:val="fr-CA"/>
                    </w:rPr>
                  </w:pPr>
                </w:p>
                <w:p w:rsidR="0027070F" w:rsidRPr="0027070F" w:rsidRDefault="00170832" w:rsidP="0027070F">
                  <w:pPr>
                    <w:jc w:val="center"/>
                    <w:rPr>
                      <w:rFonts w:ascii="Helvetica" w:hAnsi="Helvetica" w:cs="Helvetica"/>
                      <w:b/>
                      <w:color w:val="2A2A2A"/>
                      <w:sz w:val="32"/>
                      <w:szCs w:val="32"/>
                      <w:lang w:val="fr-CA"/>
                    </w:rPr>
                  </w:pPr>
                  <w:r>
                    <w:rPr>
                      <w:rFonts w:ascii="Helvetica" w:hAnsi="Helvetica" w:cs="Helvetica"/>
                      <w:b/>
                      <w:color w:val="2A2A2A"/>
                      <w:sz w:val="32"/>
                      <w:szCs w:val="32"/>
                      <w:lang w:val="fr-CA"/>
                    </w:rPr>
                    <w:t>Mercredi</w:t>
                  </w:r>
                  <w:r w:rsidR="0027070F" w:rsidRPr="0027070F">
                    <w:rPr>
                      <w:rFonts w:ascii="Helvetica" w:hAnsi="Helvetica" w:cs="Helvetica"/>
                      <w:b/>
                      <w:color w:val="2A2A2A"/>
                      <w:sz w:val="32"/>
                      <w:szCs w:val="32"/>
                      <w:lang w:val="fr-CA"/>
                    </w:rPr>
                    <w:t xml:space="preserve">, le </w:t>
                  </w:r>
                  <w:r w:rsidR="0027070F">
                    <w:rPr>
                      <w:rFonts w:ascii="Helvetica" w:hAnsi="Helvetica" w:cs="Helvetica"/>
                      <w:b/>
                      <w:color w:val="2A2A2A"/>
                      <w:sz w:val="32"/>
                      <w:szCs w:val="32"/>
                      <w:lang w:val="fr-CA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2A2A2A"/>
                      <w:sz w:val="32"/>
                      <w:szCs w:val="32"/>
                      <w:lang w:val="fr-CA"/>
                    </w:rPr>
                    <w:t>3</w:t>
                  </w:r>
                  <w:r w:rsidR="0027070F">
                    <w:rPr>
                      <w:rFonts w:ascii="Helvetica" w:hAnsi="Helvetica" w:cs="Helvetica"/>
                      <w:b/>
                      <w:color w:val="2A2A2A"/>
                      <w:sz w:val="32"/>
                      <w:szCs w:val="32"/>
                      <w:lang w:val="fr-CA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b/>
                      <w:color w:val="2A2A2A"/>
                      <w:sz w:val="32"/>
                      <w:szCs w:val="32"/>
                      <w:lang w:val="fr-CA"/>
                    </w:rPr>
                    <w:t>décembre</w:t>
                  </w:r>
                  <w:r w:rsidR="0027070F" w:rsidRPr="0027070F">
                    <w:rPr>
                      <w:rFonts w:ascii="Helvetica" w:hAnsi="Helvetica" w:cs="Helvetica"/>
                      <w:b/>
                      <w:color w:val="2A2A2A"/>
                      <w:sz w:val="32"/>
                      <w:szCs w:val="32"/>
                      <w:lang w:val="fr-CA"/>
                    </w:rPr>
                    <w:t xml:space="preserve"> 2017</w:t>
                  </w:r>
                </w:p>
                <w:p w:rsidR="0027070F" w:rsidRPr="0027070F" w:rsidRDefault="0027070F" w:rsidP="0027070F">
                  <w:pPr>
                    <w:jc w:val="center"/>
                    <w:rPr>
                      <w:rFonts w:ascii="Helvetica" w:hAnsi="Helvetica" w:cs="Helvetica"/>
                      <w:b/>
                      <w:color w:val="2A2A2A"/>
                      <w:sz w:val="32"/>
                      <w:szCs w:val="32"/>
                      <w:lang w:val="fr-CA"/>
                    </w:rPr>
                  </w:pPr>
                  <w:r w:rsidRPr="0027070F">
                    <w:rPr>
                      <w:rFonts w:ascii="Helvetica" w:hAnsi="Helvetica" w:cs="Helvetica"/>
                      <w:b/>
                      <w:color w:val="2A2A2A"/>
                      <w:sz w:val="32"/>
                      <w:szCs w:val="32"/>
                      <w:lang w:val="fr-CA"/>
                    </w:rPr>
                    <w:t xml:space="preserve"> DE 10:00 À 18:00</w:t>
                  </w:r>
                </w:p>
                <w:p w:rsidR="00D311BC" w:rsidRPr="00B15522" w:rsidRDefault="00B15522" w:rsidP="00D311BC">
                  <w:pPr>
                    <w:jc w:val="center"/>
                    <w:rPr>
                      <w:rFonts w:ascii="Helvetica" w:hAnsi="Helvetica" w:cs="Helvetica"/>
                      <w:b/>
                      <w:color w:val="2A2A2A"/>
                      <w:sz w:val="32"/>
                      <w:szCs w:val="32"/>
                      <w:lang w:val="en-CA"/>
                    </w:rPr>
                  </w:pPr>
                  <w:r w:rsidRPr="00B15522">
                    <w:rPr>
                      <w:rFonts w:ascii="Helvetica" w:hAnsi="Helvetica" w:cs="Helvetica"/>
                      <w:b/>
                      <w:color w:val="2A2A2A"/>
                      <w:sz w:val="32"/>
                      <w:szCs w:val="32"/>
                      <w:lang w:val="en-CA"/>
                    </w:rPr>
                    <w:t>SALLE : Topaz 4 Marriott</w:t>
                  </w:r>
                  <w:r>
                    <w:rPr>
                      <w:rFonts w:ascii="Helvetica" w:hAnsi="Helvetica" w:cs="Helvetica"/>
                      <w:b/>
                      <w:color w:val="2A2A2A"/>
                      <w:sz w:val="32"/>
                      <w:szCs w:val="32"/>
                      <w:lang w:val="en-CA"/>
                    </w:rPr>
                    <w:t xml:space="preserve"> TB</w:t>
                  </w:r>
                  <w:bookmarkStart w:id="0" w:name="_GoBack"/>
                  <w:bookmarkEnd w:id="0"/>
                </w:p>
                <w:p w:rsidR="00D311BC" w:rsidRPr="00B15522" w:rsidRDefault="00D311BC" w:rsidP="00D311BC">
                  <w:pPr>
                    <w:jc w:val="center"/>
                    <w:rPr>
                      <w:rFonts w:ascii="Helvetica" w:hAnsi="Helvetica" w:cs="Helvetica"/>
                      <w:b/>
                      <w:color w:val="2A2A2A"/>
                      <w:sz w:val="32"/>
                      <w:szCs w:val="32"/>
                      <w:lang w:val="en-CA"/>
                    </w:rPr>
                  </w:pPr>
                </w:p>
                <w:p w:rsidR="0027070F" w:rsidRPr="00D311BC" w:rsidRDefault="0027070F" w:rsidP="00D311BC">
                  <w:pPr>
                    <w:jc w:val="center"/>
                    <w:rPr>
                      <w:rFonts w:ascii="Helvetica" w:hAnsi="Helvetica" w:cs="Helvetica"/>
                      <w:b/>
                      <w:color w:val="2A2A2A"/>
                      <w:sz w:val="32"/>
                      <w:szCs w:val="32"/>
                      <w:lang w:val="fr-CA"/>
                    </w:rPr>
                  </w:pPr>
                  <w:r w:rsidRPr="0027070F">
                    <w:rPr>
                      <w:rFonts w:ascii="Helvetica" w:hAnsi="Helvetica" w:cs="Helvetica"/>
                      <w:color w:val="2A2A2A"/>
                      <w:sz w:val="32"/>
                      <w:szCs w:val="32"/>
                      <w:u w:val="single"/>
                      <w:lang w:val="fr-CA"/>
                    </w:rPr>
                    <w:t>OUVERTURE DE L’ASSEMBLÉE À 10:15</w:t>
                  </w:r>
                </w:p>
                <w:p w:rsidR="0027070F" w:rsidRPr="002F5A08" w:rsidRDefault="0027070F" w:rsidP="0027070F">
                  <w:pPr>
                    <w:jc w:val="center"/>
                    <w:rPr>
                      <w:rFonts w:ascii="Helvetica" w:hAnsi="Helvetica" w:cs="Helvetica"/>
                      <w:color w:val="2A2A2A"/>
                      <w:sz w:val="14"/>
                      <w:szCs w:val="32"/>
                      <w:lang w:val="fr-CA"/>
                    </w:rPr>
                  </w:pPr>
                </w:p>
                <w:p w:rsidR="00D311BC" w:rsidRDefault="00D311BC" w:rsidP="0027070F">
                  <w:pPr>
                    <w:jc w:val="center"/>
                    <w:rPr>
                      <w:rFonts w:ascii="Helvetica" w:hAnsi="Helvetica" w:cs="Helvetica"/>
                      <w:color w:val="2A2A2A"/>
                      <w:sz w:val="32"/>
                      <w:szCs w:val="32"/>
                      <w:lang w:val="fr-CA"/>
                    </w:rPr>
                  </w:pPr>
                </w:p>
                <w:p w:rsidR="0027070F" w:rsidRDefault="0027070F" w:rsidP="0027070F">
                  <w:pPr>
                    <w:jc w:val="center"/>
                    <w:rPr>
                      <w:rFonts w:ascii="Helvetica" w:hAnsi="Helvetica" w:cs="Helvetica"/>
                      <w:color w:val="2A2A2A"/>
                      <w:sz w:val="32"/>
                      <w:szCs w:val="32"/>
                      <w:lang w:val="fr-CA"/>
                    </w:rPr>
                  </w:pPr>
                </w:p>
                <w:p w:rsidR="0027070F" w:rsidRPr="00D311BC" w:rsidRDefault="0027070F" w:rsidP="0027070F">
                  <w:pPr>
                    <w:jc w:val="center"/>
                    <w:rPr>
                      <w:rFonts w:ascii="Helvetica" w:hAnsi="Helvetica" w:cs="Helvetica"/>
                      <w:color w:val="2A2A2A"/>
                      <w:sz w:val="32"/>
                      <w:szCs w:val="32"/>
                      <w:lang w:val="fr-CA"/>
                    </w:rPr>
                  </w:pPr>
                  <w:r w:rsidRPr="0027070F">
                    <w:rPr>
                      <w:rFonts w:ascii="Helvetica" w:hAnsi="Helvetica" w:cs="Helvetica"/>
                      <w:color w:val="2A2A2A"/>
                      <w:sz w:val="32"/>
                      <w:szCs w:val="32"/>
                      <w:lang w:val="fr-CA"/>
                    </w:rPr>
                    <w:t xml:space="preserve">  </w:t>
                  </w:r>
                  <w:r w:rsidRPr="00D311BC">
                    <w:rPr>
                      <w:rFonts w:ascii="Helvetica" w:hAnsi="Helvetica" w:cs="Helvetica"/>
                      <w:color w:val="2A2A2A"/>
                      <w:sz w:val="32"/>
                      <w:szCs w:val="32"/>
                      <w:lang w:val="fr-CA"/>
                    </w:rPr>
                    <w:t>L’ORDRE DU JOUR :</w:t>
                  </w:r>
                </w:p>
                <w:p w:rsidR="0027070F" w:rsidRPr="00D311BC" w:rsidRDefault="0027070F" w:rsidP="0027070F">
                  <w:pPr>
                    <w:jc w:val="center"/>
                    <w:rPr>
                      <w:rFonts w:ascii="Helvetica" w:hAnsi="Helvetica" w:cs="Helvetica"/>
                      <w:color w:val="2A2A2A"/>
                      <w:sz w:val="32"/>
                      <w:szCs w:val="32"/>
                      <w:lang w:val="fr-CA"/>
                    </w:rPr>
                  </w:pPr>
                </w:p>
                <w:p w:rsidR="0027070F" w:rsidRDefault="0027070F" w:rsidP="0027070F">
                  <w:pPr>
                    <w:pStyle w:val="ListParagraph"/>
                    <w:ind w:left="426"/>
                    <w:rPr>
                      <w:rFonts w:ascii="Helvetica" w:hAnsi="Helvetica" w:cs="Helvetica"/>
                      <w:sz w:val="32"/>
                      <w:szCs w:val="32"/>
                    </w:rPr>
                  </w:pPr>
                </w:p>
                <w:p w:rsidR="00170832" w:rsidRDefault="00170832" w:rsidP="0027070F">
                  <w:pPr>
                    <w:pStyle w:val="ListParagraph"/>
                    <w:numPr>
                      <w:ilvl w:val="0"/>
                      <w:numId w:val="2"/>
                    </w:numPr>
                    <w:spacing w:before="120"/>
                    <w:ind w:left="426" w:hanging="284"/>
                    <w:contextualSpacing w:val="0"/>
                    <w:rPr>
                      <w:rFonts w:ascii="Helvetica" w:hAnsi="Helvetica" w:cs="Helvetica"/>
                      <w:sz w:val="32"/>
                      <w:szCs w:val="32"/>
                    </w:rPr>
                  </w:pPr>
                  <w:r>
                    <w:rPr>
                      <w:rFonts w:ascii="Helvetica" w:hAnsi="Helvetica" w:cs="Helvetica"/>
                      <w:sz w:val="32"/>
                      <w:szCs w:val="32"/>
                    </w:rPr>
                    <w:t>Ouverture de l’Assemblée</w:t>
                  </w:r>
                </w:p>
                <w:p w:rsidR="0027070F" w:rsidRPr="0027070F" w:rsidRDefault="0027070F" w:rsidP="0027070F">
                  <w:pPr>
                    <w:pStyle w:val="ListParagraph"/>
                    <w:numPr>
                      <w:ilvl w:val="0"/>
                      <w:numId w:val="2"/>
                    </w:numPr>
                    <w:spacing w:before="120"/>
                    <w:ind w:left="426" w:hanging="284"/>
                    <w:contextualSpacing w:val="0"/>
                    <w:rPr>
                      <w:rFonts w:ascii="Helvetica" w:hAnsi="Helvetica" w:cs="Helvetica"/>
                      <w:sz w:val="32"/>
                      <w:szCs w:val="32"/>
                    </w:rPr>
                  </w:pPr>
                  <w:r w:rsidRPr="0027070F">
                    <w:rPr>
                      <w:rFonts w:ascii="Helvetica" w:hAnsi="Helvetica" w:cs="Helvetica"/>
                      <w:sz w:val="32"/>
                      <w:szCs w:val="32"/>
                    </w:rPr>
                    <w:t>Lecture de l’avis de convocation et de l’ordre du jour;</w:t>
                  </w:r>
                </w:p>
                <w:p w:rsidR="0027070F" w:rsidRDefault="00170832" w:rsidP="00170832">
                  <w:pPr>
                    <w:pStyle w:val="ListParagraph"/>
                    <w:numPr>
                      <w:ilvl w:val="0"/>
                      <w:numId w:val="2"/>
                    </w:numPr>
                    <w:spacing w:before="120"/>
                    <w:ind w:left="426" w:hanging="284"/>
                    <w:contextualSpacing w:val="0"/>
                    <w:rPr>
                      <w:rFonts w:ascii="Helvetica" w:hAnsi="Helvetica" w:cs="Helvetica"/>
                      <w:sz w:val="32"/>
                      <w:szCs w:val="32"/>
                    </w:rPr>
                  </w:pPr>
                  <w:r>
                    <w:rPr>
                      <w:rFonts w:ascii="Helvetica" w:hAnsi="Helvetica" w:cs="Helvetica"/>
                      <w:sz w:val="32"/>
                      <w:szCs w:val="32"/>
                    </w:rPr>
                    <w:t xml:space="preserve">Présentation du </w:t>
                  </w:r>
                  <w:r w:rsidRPr="00170832">
                    <w:rPr>
                      <w:rFonts w:ascii="Helvetica" w:hAnsi="Helvetica" w:cs="Helvetica"/>
                      <w:sz w:val="32"/>
                      <w:szCs w:val="32"/>
                    </w:rPr>
                    <w:t>Cahier de Demandes</w:t>
                  </w:r>
                  <w:r>
                    <w:rPr>
                      <w:rFonts w:ascii="Helvetica" w:hAnsi="Helvetica" w:cs="Helvetica"/>
                      <w:sz w:val="32"/>
                      <w:szCs w:val="32"/>
                    </w:rPr>
                    <w:t xml:space="preserve"> en vue du renouvellement de la convention collective</w:t>
                  </w:r>
                </w:p>
                <w:p w:rsidR="00170832" w:rsidRDefault="00170832" w:rsidP="00170832">
                  <w:pPr>
                    <w:pStyle w:val="ListParagraph"/>
                    <w:numPr>
                      <w:ilvl w:val="0"/>
                      <w:numId w:val="2"/>
                    </w:numPr>
                    <w:spacing w:before="120"/>
                    <w:ind w:left="426" w:hanging="284"/>
                    <w:contextualSpacing w:val="0"/>
                    <w:rPr>
                      <w:rFonts w:ascii="Helvetica" w:hAnsi="Helvetica" w:cs="Helvetica"/>
                      <w:sz w:val="32"/>
                      <w:szCs w:val="32"/>
                    </w:rPr>
                  </w:pPr>
                  <w:r>
                    <w:rPr>
                      <w:rFonts w:ascii="Helvetica" w:hAnsi="Helvetica" w:cs="Helvetica"/>
                      <w:sz w:val="32"/>
                      <w:szCs w:val="32"/>
                    </w:rPr>
                    <w:t>Fermeture de l’Assemblée</w:t>
                  </w:r>
                </w:p>
                <w:p w:rsidR="002F5A08" w:rsidRDefault="002F5A08" w:rsidP="002F5A08">
                  <w:pPr>
                    <w:pStyle w:val="ListParagraph"/>
                    <w:spacing w:before="120"/>
                    <w:contextualSpacing w:val="0"/>
                    <w:rPr>
                      <w:rFonts w:ascii="Helvetica" w:hAnsi="Helvetica" w:cs="Helvetica"/>
                      <w:sz w:val="32"/>
                      <w:szCs w:val="32"/>
                    </w:rPr>
                  </w:pPr>
                </w:p>
                <w:p w:rsidR="002F5A08" w:rsidRPr="002F5A08" w:rsidRDefault="002F5A08" w:rsidP="002F5A08">
                  <w:pPr>
                    <w:pStyle w:val="ListParagraph"/>
                    <w:spacing w:before="120"/>
                    <w:ind w:left="426" w:right="331"/>
                    <w:contextualSpacing w:val="0"/>
                    <w:jc w:val="both"/>
                    <w:rPr>
                      <w:rFonts w:ascii="Helvetica" w:hAnsi="Helvetica" w:cs="Helvetica"/>
                      <w:sz w:val="26"/>
                      <w:szCs w:val="26"/>
                    </w:rPr>
                  </w:pPr>
                  <w:r w:rsidRPr="002F5A08">
                    <w:rPr>
                      <w:rFonts w:ascii="Helvetica" w:hAnsi="Helvetica" w:cs="Helvetica"/>
                      <w:sz w:val="26"/>
                      <w:szCs w:val="26"/>
                    </w:rPr>
                    <w:t>*Veuillez prendre note que la rencontre pourrait être repoussé, au besoin, par le comité de négociation si des délais supplémentaires sont nécessaire</w:t>
                  </w:r>
                  <w:r>
                    <w:rPr>
                      <w:rFonts w:ascii="Helvetica" w:hAnsi="Helvetica" w:cs="Helvetica"/>
                      <w:sz w:val="26"/>
                      <w:szCs w:val="26"/>
                    </w:rPr>
                    <w:t>s</w:t>
                  </w:r>
                  <w:r w:rsidRPr="002F5A08">
                    <w:rPr>
                      <w:rFonts w:ascii="Helvetica" w:hAnsi="Helvetica" w:cs="Helvetica"/>
                      <w:sz w:val="26"/>
                      <w:szCs w:val="26"/>
                    </w:rPr>
                    <w:t xml:space="preserve"> pour la préparation du cahier et la compilation des demandes des membres.</w:t>
                  </w:r>
                </w:p>
                <w:p w:rsidR="0027070F" w:rsidRDefault="0027070F" w:rsidP="0027070F">
                  <w:pPr>
                    <w:pStyle w:val="ListParagraph"/>
                    <w:rPr>
                      <w:rFonts w:ascii="Helvetica" w:hAnsi="Helvetica" w:cs="Helvetica"/>
                      <w:sz w:val="48"/>
                      <w:szCs w:val="32"/>
                    </w:rPr>
                  </w:pPr>
                </w:p>
                <w:p w:rsidR="002F5A08" w:rsidRPr="002F5A08" w:rsidRDefault="002F5A08" w:rsidP="0027070F">
                  <w:pPr>
                    <w:pStyle w:val="ListParagraph"/>
                    <w:rPr>
                      <w:rFonts w:ascii="Helvetica" w:hAnsi="Helvetica" w:cs="Helvetica"/>
                      <w:sz w:val="28"/>
                      <w:szCs w:val="32"/>
                    </w:rPr>
                  </w:pPr>
                </w:p>
                <w:p w:rsidR="0027070F" w:rsidRDefault="0027070F" w:rsidP="0027070F">
                  <w:pPr>
                    <w:pStyle w:val="ListParagraph"/>
                    <w:jc w:val="right"/>
                    <w:rPr>
                      <w:rFonts w:ascii="Helvetica" w:hAnsi="Helvetica" w:cs="Helvetica"/>
                      <w:sz w:val="32"/>
                      <w:szCs w:val="32"/>
                    </w:rPr>
                  </w:pPr>
                  <w:r>
                    <w:rPr>
                      <w:rFonts w:ascii="Helvetica" w:hAnsi="Helvetica" w:cs="Helvetica"/>
                      <w:sz w:val="32"/>
                      <w:szCs w:val="32"/>
                    </w:rPr>
                    <w:t xml:space="preserve">Comité </w:t>
                  </w:r>
                  <w:r w:rsidR="00170832">
                    <w:rPr>
                      <w:rFonts w:ascii="Helvetica" w:hAnsi="Helvetica" w:cs="Helvetica"/>
                      <w:sz w:val="32"/>
                      <w:szCs w:val="32"/>
                    </w:rPr>
                    <w:t>de négociation</w:t>
                  </w:r>
                </w:p>
                <w:p w:rsidR="0027070F" w:rsidRPr="0027070F" w:rsidRDefault="00170832" w:rsidP="0027070F">
                  <w:pPr>
                    <w:pStyle w:val="ListParagraph"/>
                    <w:jc w:val="right"/>
                    <w:rPr>
                      <w:rFonts w:ascii="Helvetica" w:eastAsia="Times New Roman" w:hAnsi="Helvetica" w:cs="Helvetica"/>
                      <w:sz w:val="32"/>
                      <w:szCs w:val="32"/>
                      <w:lang w:bidi="x-none"/>
                    </w:rPr>
                  </w:pPr>
                  <w:r>
                    <w:rPr>
                      <w:rFonts w:ascii="Helvetica" w:hAnsi="Helvetica" w:cs="Helvetica"/>
                      <w:sz w:val="32"/>
                      <w:szCs w:val="32"/>
                    </w:rPr>
                    <w:t>29 novembre</w:t>
                  </w:r>
                  <w:r w:rsidR="0027070F">
                    <w:rPr>
                      <w:rFonts w:ascii="Helvetica" w:hAnsi="Helvetica" w:cs="Helvetica"/>
                      <w:sz w:val="32"/>
                      <w:szCs w:val="32"/>
                    </w:rPr>
                    <w:t xml:space="preserve"> 2017</w:t>
                  </w:r>
                </w:p>
              </w:txbxContent>
            </v:textbox>
            <w10:wrap anchorx="page" anchory="page"/>
          </v:rect>
        </w:pict>
      </w:r>
    </w:p>
    <w:p w:rsidR="006E15B8" w:rsidRDefault="00B15522">
      <w:pPr>
        <w:pStyle w:val="Body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489.95pt;margin-top:3.1pt;width:69.2pt;height:69.2pt;z-index:251658240;mso-position-horizontal-relative:text;mso-position-vertical-relative:text;mso-width-relative:page;mso-height-relative:page">
            <v:imagedata r:id="rId5" o:title="logo"/>
          </v:shape>
        </w:pict>
      </w: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B15522">
      <w:pPr>
        <w:pStyle w:val="Body"/>
      </w:pPr>
      <w:r>
        <w:rPr>
          <w:noProof/>
          <w:lang w:val="en-CA"/>
        </w:rPr>
        <w:pict>
          <v:rect id="_x0000_s1031" style="position:absolute;margin-left:112.5pt;margin-top:106.5pt;width:394.05pt;height:43pt;z-index:251657216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path arrowok="t" o:connectlocs="10800,10800"/>
            <v:textbox inset="0,0,0,0">
              <w:txbxContent>
                <w:p w:rsidR="006E15B8" w:rsidRPr="00544F64" w:rsidRDefault="008339BE">
                  <w:pPr>
                    <w:pStyle w:val="FreeForm"/>
                    <w:jc w:val="center"/>
                    <w:rPr>
                      <w:sz w:val="36"/>
                      <w:lang w:val="fr-CA"/>
                    </w:rPr>
                  </w:pPr>
                  <w:r w:rsidRPr="00706D83">
                    <w:rPr>
                      <w:b/>
                      <w:sz w:val="36"/>
                      <w:lang w:val="fr-CA"/>
                    </w:rPr>
                    <w:t>Section Locale 9554</w:t>
                  </w:r>
                  <w:r w:rsidR="006E15B8" w:rsidRPr="00544F64">
                    <w:rPr>
                      <w:sz w:val="36"/>
                      <w:lang w:val="fr-CA"/>
                    </w:rPr>
                    <w:t xml:space="preserve"> - Syndicat des Métallos</w:t>
                  </w:r>
                </w:p>
                <w:p w:rsidR="006E15B8" w:rsidRDefault="008339BE">
                  <w:pPr>
                    <w:pStyle w:val="FreeForm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  <w:lang w:val="en-CA" w:bidi="x-none"/>
                    </w:rPr>
                  </w:pPr>
                  <w:r w:rsidRPr="00706D83">
                    <w:rPr>
                      <w:b/>
                      <w:sz w:val="36"/>
                    </w:rPr>
                    <w:t>Local Union 9554</w:t>
                  </w:r>
                  <w:r w:rsidR="00544F64" w:rsidRPr="00544F64">
                    <w:rPr>
                      <w:sz w:val="36"/>
                    </w:rPr>
                    <w:t xml:space="preserve"> </w:t>
                  </w:r>
                  <w:r w:rsidR="006E15B8" w:rsidRPr="00544F64">
                    <w:rPr>
                      <w:sz w:val="36"/>
                    </w:rPr>
                    <w:t>- United Steelworkers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val="en-CA"/>
        </w:rPr>
        <w:pict>
          <v:group id="_x0000_s1028" style="position:absolute;margin-left:58.5pt;margin-top:100.2pt;width:498.8pt;height:53.2pt;z-index:251656192;mso-wrap-distance-left:12pt;mso-wrap-distance-top:12pt;mso-wrap-distance-right:12pt;mso-wrap-distance-bottom:12pt;mso-position-horizontal-relative:page;mso-position-vertical-relative:page" coordsize="10800,1220" wrapcoords="150 267 30 1333 -30 2933 -30 21067 21420 21067 21480 21067 21600 18667 21600 267 150 267">
            <v:rect id="_x0000_s1029" style="position:absolute;left:80;top:80;width:10640;height:1060" coordsize="21600,21600" stroked="f" strokeweight="1pt">
              <v:fill o:detectmouseclick="t"/>
              <v:path arrowok="t" o:connectlocs="10800,10800"/>
              <v:textbox inset="8pt,8pt,8pt,8pt">
                <w:txbxContent>
                  <w:p w:rsidR="006E15B8" w:rsidRDefault="006E15B8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en-CA" w:bidi="x-none"/>
                      </w:rPr>
                    </w:pPr>
                  </w:p>
                </w:txbxContent>
              </v:textbox>
            </v:rect>
            <v:shape id="_x0000_s1030" style="position:absolute;width:10800;height:1220" coordsize="21600,21600" o:spt="100" adj="0,,0" path="" strokeweight="1pt">
              <v:stroke joinstyle="round"/>
              <v:imagedata r:id="rId6" o:title=""/>
              <v:formulas/>
              <v:path o:connecttype="segments"/>
            </v:shape>
            <w10:wrap type="through" anchorx="page" anchory="page"/>
          </v:group>
        </w:pict>
      </w: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Pr="002F2339" w:rsidRDefault="006E15B8" w:rsidP="002F2339">
      <w:pPr>
        <w:pStyle w:val="FreeForm"/>
        <w:jc w:val="both"/>
        <w:rPr>
          <w:sz w:val="28"/>
        </w:rPr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  <w:rPr>
          <w:rFonts w:ascii="Times New Roman" w:eastAsia="Times New Roman" w:hAnsi="Times New Roman"/>
          <w:color w:val="auto"/>
          <w:sz w:val="20"/>
          <w:lang w:val="en-CA" w:bidi="x-none"/>
        </w:rPr>
      </w:pPr>
    </w:p>
    <w:sectPr w:rsidR="006E15B8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559D"/>
    <w:multiLevelType w:val="hybridMultilevel"/>
    <w:tmpl w:val="59BE5790"/>
    <w:lvl w:ilvl="0" w:tplc="C2B083D8">
      <w:start w:val="1"/>
      <w:numFmt w:val="decimal"/>
      <w:lvlText w:val="%1."/>
      <w:lvlJc w:val="left"/>
      <w:pPr>
        <w:ind w:left="1069" w:hanging="360"/>
      </w:pPr>
      <w:rPr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516" w:hanging="360"/>
      </w:pPr>
    </w:lvl>
    <w:lvl w:ilvl="2" w:tplc="040C001B" w:tentative="1">
      <w:start w:val="1"/>
      <w:numFmt w:val="lowerRoman"/>
      <w:lvlText w:val="%3."/>
      <w:lvlJc w:val="right"/>
      <w:pPr>
        <w:ind w:left="2236" w:hanging="180"/>
      </w:pPr>
    </w:lvl>
    <w:lvl w:ilvl="3" w:tplc="040C000F" w:tentative="1">
      <w:start w:val="1"/>
      <w:numFmt w:val="decimal"/>
      <w:lvlText w:val="%4."/>
      <w:lvlJc w:val="left"/>
      <w:pPr>
        <w:ind w:left="2956" w:hanging="360"/>
      </w:pPr>
    </w:lvl>
    <w:lvl w:ilvl="4" w:tplc="040C0019" w:tentative="1">
      <w:start w:val="1"/>
      <w:numFmt w:val="lowerLetter"/>
      <w:lvlText w:val="%5."/>
      <w:lvlJc w:val="left"/>
      <w:pPr>
        <w:ind w:left="3676" w:hanging="360"/>
      </w:pPr>
    </w:lvl>
    <w:lvl w:ilvl="5" w:tplc="040C001B" w:tentative="1">
      <w:start w:val="1"/>
      <w:numFmt w:val="lowerRoman"/>
      <w:lvlText w:val="%6."/>
      <w:lvlJc w:val="right"/>
      <w:pPr>
        <w:ind w:left="4396" w:hanging="180"/>
      </w:pPr>
    </w:lvl>
    <w:lvl w:ilvl="6" w:tplc="040C000F" w:tentative="1">
      <w:start w:val="1"/>
      <w:numFmt w:val="decimal"/>
      <w:lvlText w:val="%7."/>
      <w:lvlJc w:val="left"/>
      <w:pPr>
        <w:ind w:left="5116" w:hanging="360"/>
      </w:pPr>
    </w:lvl>
    <w:lvl w:ilvl="7" w:tplc="040C0019" w:tentative="1">
      <w:start w:val="1"/>
      <w:numFmt w:val="lowerLetter"/>
      <w:lvlText w:val="%8."/>
      <w:lvlJc w:val="left"/>
      <w:pPr>
        <w:ind w:left="5836" w:hanging="360"/>
      </w:pPr>
    </w:lvl>
    <w:lvl w:ilvl="8" w:tplc="040C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38781427"/>
    <w:multiLevelType w:val="hybridMultilevel"/>
    <w:tmpl w:val="930A58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F64"/>
    <w:rsid w:val="00026230"/>
    <w:rsid w:val="00056058"/>
    <w:rsid w:val="00117717"/>
    <w:rsid w:val="00170832"/>
    <w:rsid w:val="0027070F"/>
    <w:rsid w:val="002F2339"/>
    <w:rsid w:val="002F5A08"/>
    <w:rsid w:val="003D7CD5"/>
    <w:rsid w:val="00411F4E"/>
    <w:rsid w:val="004B4355"/>
    <w:rsid w:val="00544F64"/>
    <w:rsid w:val="00550D5A"/>
    <w:rsid w:val="00576382"/>
    <w:rsid w:val="006E15B8"/>
    <w:rsid w:val="00706D83"/>
    <w:rsid w:val="0079405D"/>
    <w:rsid w:val="008339BE"/>
    <w:rsid w:val="009216BA"/>
    <w:rsid w:val="00A5407D"/>
    <w:rsid w:val="00B15522"/>
    <w:rsid w:val="00BF5CC9"/>
    <w:rsid w:val="00C90F50"/>
    <w:rsid w:val="00CA22BC"/>
    <w:rsid w:val="00D311BC"/>
    <w:rsid w:val="00DB2E5C"/>
    <w:rsid w:val="00E35CBC"/>
    <w:rsid w:val="00E9693B"/>
    <w:rsid w:val="00EA1B95"/>
    <w:rsid w:val="00FA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oNotEmbedSmartTags/>
  <w:decimalSymbol w:val="."/>
  <w:listSeparator w:val=","/>
  <w15:chartTrackingRefBased/>
  <w15:docId w15:val="{3BC4E4A7-8706-4EDB-BDB2-F41A17B8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2707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acso</cp:lastModifiedBy>
  <cp:revision>2</cp:revision>
  <cp:lastPrinted>2017-07-25T23:07:00Z</cp:lastPrinted>
  <dcterms:created xsi:type="dcterms:W3CDTF">2017-12-01T20:40:00Z</dcterms:created>
  <dcterms:modified xsi:type="dcterms:W3CDTF">2017-12-01T20:40:00Z</dcterms:modified>
</cp:coreProperties>
</file>