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2D8" w:rsidRDefault="00DD72D8">
      <w:pPr>
        <w:pStyle w:val="Default"/>
        <w:framePr w:w="1730" w:wrap="auto" w:vAnchor="page" w:hAnchor="page" w:x="5664" w:y="137"/>
      </w:pPr>
    </w:p>
    <w:p w:rsidR="00DD72D8" w:rsidRDefault="00DD72D8">
      <w:pPr>
        <w:pStyle w:val="Default"/>
        <w:framePr w:w="1730" w:wrap="auto" w:vAnchor="page" w:hAnchor="page" w:x="5664" w:y="137"/>
      </w:pPr>
    </w:p>
    <w:p w:rsidR="00A9395E" w:rsidRDefault="00A9395E" w:rsidP="00BA4A29">
      <w:pPr>
        <w:pStyle w:val="Default"/>
        <w:spacing w:line="246" w:lineRule="atLeast"/>
        <w:jc w:val="center"/>
      </w:pPr>
    </w:p>
    <w:p w:rsidR="003A6371" w:rsidRDefault="003A6371" w:rsidP="00BA4A29">
      <w:pPr>
        <w:pStyle w:val="Default"/>
        <w:spacing w:line="246" w:lineRule="atLeast"/>
        <w:jc w:val="center"/>
      </w:pPr>
    </w:p>
    <w:p w:rsidR="00A9395E" w:rsidRDefault="00A9395E" w:rsidP="00A9395E">
      <w:pPr>
        <w:pStyle w:val="Default"/>
        <w:spacing w:line="246" w:lineRule="atLeast"/>
        <w:ind w:firstLine="1250"/>
        <w:jc w:val="center"/>
      </w:pPr>
    </w:p>
    <w:p w:rsidR="00A9395E" w:rsidRDefault="00BA4A29" w:rsidP="003D1376">
      <w:pPr>
        <w:pStyle w:val="Default"/>
        <w:spacing w:line="246" w:lineRule="atLeast"/>
        <w:ind w:hanging="142"/>
        <w:jc w:val="center"/>
      </w:pPr>
      <w:r>
        <w:rPr>
          <w:noProof/>
        </w:rPr>
        <w:drawing>
          <wp:inline distT="0" distB="0" distL="0" distR="0">
            <wp:extent cx="594360" cy="579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 cy="579120"/>
                    </a:xfrm>
                    <a:prstGeom prst="rect">
                      <a:avLst/>
                    </a:prstGeom>
                    <a:noFill/>
                    <a:ln>
                      <a:noFill/>
                    </a:ln>
                  </pic:spPr>
                </pic:pic>
              </a:graphicData>
            </a:graphic>
          </wp:inline>
        </w:drawing>
      </w:r>
    </w:p>
    <w:p w:rsidR="00A9395E" w:rsidRDefault="00A9395E" w:rsidP="003D1376">
      <w:pPr>
        <w:pStyle w:val="Default"/>
        <w:spacing w:line="246" w:lineRule="atLeast"/>
        <w:ind w:hanging="142"/>
        <w:jc w:val="center"/>
      </w:pPr>
    </w:p>
    <w:p w:rsidR="00DD72D8" w:rsidRDefault="0057084D" w:rsidP="003D1376">
      <w:pPr>
        <w:pStyle w:val="Default"/>
        <w:spacing w:line="246" w:lineRule="atLeast"/>
        <w:ind w:hanging="142"/>
        <w:jc w:val="center"/>
        <w:rPr>
          <w:sz w:val="20"/>
          <w:szCs w:val="20"/>
        </w:rPr>
      </w:pPr>
      <w:r>
        <w:rPr>
          <w:b/>
          <w:bCs/>
          <w:sz w:val="20"/>
          <w:szCs w:val="20"/>
        </w:rPr>
        <w:t>TC Section Locale 1976 – Métallos 2360 avenue De La Salle, suite 202, Montréal (Québec) H1V 2L1</w:t>
      </w:r>
    </w:p>
    <w:p w:rsidR="00DD72D8" w:rsidRDefault="0057084D" w:rsidP="003D1376">
      <w:pPr>
        <w:pStyle w:val="Default"/>
        <w:spacing w:after="337" w:line="246" w:lineRule="atLeast"/>
        <w:ind w:right="110"/>
        <w:jc w:val="center"/>
        <w:rPr>
          <w:color w:val="7F7F7F"/>
          <w:sz w:val="20"/>
          <w:szCs w:val="20"/>
        </w:rPr>
      </w:pPr>
      <w:r>
        <w:rPr>
          <w:sz w:val="20"/>
          <w:szCs w:val="20"/>
        </w:rPr>
        <w:t xml:space="preserve">Téléphone : 514 526‐8280 Télécopieur : 514 526 0537 Ligne sans frais : 1 866 925‐5952 Courriel : </w:t>
      </w:r>
      <w:r>
        <w:rPr>
          <w:color w:val="7F7F7F"/>
          <w:sz w:val="20"/>
          <w:szCs w:val="20"/>
          <w:u w:val="single"/>
        </w:rPr>
        <w:t>info@1976usw.ca</w:t>
      </w:r>
    </w:p>
    <w:p w:rsidR="00DD72D8" w:rsidRDefault="0057084D" w:rsidP="00BA4A29">
      <w:pPr>
        <w:pStyle w:val="Default"/>
        <w:spacing w:after="530"/>
        <w:jc w:val="center"/>
        <w:rPr>
          <w:sz w:val="26"/>
          <w:szCs w:val="26"/>
        </w:rPr>
      </w:pPr>
      <w:r>
        <w:rPr>
          <w:b/>
          <w:bCs/>
          <w:sz w:val="26"/>
          <w:szCs w:val="26"/>
        </w:rPr>
        <w:t>COMMUNIQUÉ AUX SALARIÉES PERMANENTES</w:t>
      </w:r>
    </w:p>
    <w:p w:rsidR="00DD72D8" w:rsidRDefault="00DD72D8">
      <w:pPr>
        <w:pStyle w:val="Default"/>
        <w:rPr>
          <w:rFonts w:cstheme="minorBidi"/>
          <w:color w:val="auto"/>
        </w:rPr>
      </w:pPr>
    </w:p>
    <w:p w:rsidR="00DD72D8" w:rsidRDefault="0057084D">
      <w:pPr>
        <w:pStyle w:val="Default"/>
        <w:rPr>
          <w:rFonts w:cstheme="minorBidi"/>
          <w:color w:val="auto"/>
        </w:rPr>
      </w:pPr>
      <w:r>
        <w:rPr>
          <w:rFonts w:cstheme="minorBidi"/>
          <w:color w:val="auto"/>
        </w:rPr>
        <w:t xml:space="preserve"> </w:t>
      </w:r>
    </w:p>
    <w:p w:rsidR="00DD72D8" w:rsidRDefault="0057084D">
      <w:pPr>
        <w:pStyle w:val="Default"/>
        <w:spacing w:after="386" w:line="371" w:lineRule="atLeast"/>
        <w:rPr>
          <w:rFonts w:cstheme="minorBidi"/>
          <w:color w:val="auto"/>
          <w:sz w:val="32"/>
          <w:szCs w:val="32"/>
        </w:rPr>
      </w:pPr>
      <w:r>
        <w:rPr>
          <w:rFonts w:cstheme="minorBidi"/>
          <w:b/>
          <w:bCs/>
          <w:color w:val="auto"/>
          <w:sz w:val="23"/>
          <w:szCs w:val="23"/>
        </w:rPr>
        <w:t xml:space="preserve">ASSURANCE COLLECTIVE </w:t>
      </w:r>
      <w:r>
        <w:rPr>
          <w:rFonts w:cstheme="minorBidi"/>
          <w:b/>
          <w:bCs/>
          <w:color w:val="auto"/>
          <w:sz w:val="32"/>
          <w:szCs w:val="32"/>
        </w:rPr>
        <w:t xml:space="preserve">RETRAIT PRÉVENTIF ET CONGÉ DE MATERNITÉ </w:t>
      </w:r>
    </w:p>
    <w:p w:rsidR="00DD72D8" w:rsidRDefault="0057084D">
      <w:pPr>
        <w:pStyle w:val="CM4"/>
        <w:spacing w:after="257" w:line="246" w:lineRule="atLeast"/>
        <w:rPr>
          <w:rFonts w:cs="Calibri"/>
          <w:sz w:val="20"/>
          <w:szCs w:val="20"/>
        </w:rPr>
      </w:pPr>
      <w:r>
        <w:rPr>
          <w:rFonts w:cs="Calibri"/>
          <w:sz w:val="20"/>
          <w:szCs w:val="20"/>
        </w:rPr>
        <w:t xml:space="preserve">En tant que salariée d’un employeur sous </w:t>
      </w:r>
      <w:r>
        <w:rPr>
          <w:rFonts w:cs="Calibri"/>
          <w:b/>
          <w:bCs/>
          <w:sz w:val="20"/>
          <w:szCs w:val="20"/>
        </w:rPr>
        <w:t xml:space="preserve">juridiction fédérale </w:t>
      </w:r>
      <w:r>
        <w:rPr>
          <w:rFonts w:cs="Calibri"/>
          <w:sz w:val="20"/>
          <w:szCs w:val="20"/>
        </w:rPr>
        <w:t xml:space="preserve">et assujetti au </w:t>
      </w:r>
      <w:r>
        <w:rPr>
          <w:rFonts w:cs="Calibri"/>
          <w:b/>
          <w:bCs/>
          <w:sz w:val="20"/>
          <w:szCs w:val="20"/>
        </w:rPr>
        <w:t>Code canadien du travail</w:t>
      </w:r>
      <w:r>
        <w:rPr>
          <w:rFonts w:cs="Calibri"/>
          <w:sz w:val="20"/>
          <w:szCs w:val="20"/>
        </w:rPr>
        <w:t xml:space="preserve">, vous n’êtes pas admissible à un retrait préventif relatif à une grossesse en vertu de la Commission de la santé et de la sécurité du travail (CSST). </w:t>
      </w:r>
    </w:p>
    <w:p w:rsidR="00DD72D8" w:rsidRDefault="0057084D">
      <w:pPr>
        <w:pStyle w:val="CM4"/>
        <w:spacing w:after="257" w:line="246" w:lineRule="atLeast"/>
        <w:rPr>
          <w:rFonts w:cs="Calibri"/>
          <w:sz w:val="20"/>
          <w:szCs w:val="20"/>
        </w:rPr>
      </w:pPr>
      <w:r>
        <w:rPr>
          <w:rFonts w:cs="Calibri"/>
          <w:sz w:val="20"/>
          <w:szCs w:val="20"/>
        </w:rPr>
        <w:t>Toutefois, lors de la mise en vigueur de votre contrat d’assurance collective chez Desjardins Sécurité financière (DSF), une clause a été ajoutée à cet effet pour palier à ce manque. De ce fait, nous retrouvons la clause ci‐dessous à la section assurance salaire de longue durée :</w:t>
      </w:r>
    </w:p>
    <w:p w:rsidR="00DD72D8" w:rsidRDefault="0057084D">
      <w:pPr>
        <w:pStyle w:val="CM4"/>
        <w:spacing w:after="257" w:line="276" w:lineRule="atLeast"/>
        <w:ind w:firstLine="60"/>
        <w:rPr>
          <w:rFonts w:ascii="Times New Roman" w:hAnsi="Times New Roman" w:cs="Times New Roman"/>
          <w:color w:val="1E477A"/>
          <w:sz w:val="23"/>
          <w:szCs w:val="23"/>
        </w:rPr>
      </w:pPr>
      <w:r>
        <w:rPr>
          <w:rFonts w:ascii="Times New Roman" w:hAnsi="Times New Roman" w:cs="Times New Roman"/>
          <w:i/>
          <w:iCs/>
          <w:color w:val="1E477A"/>
          <w:sz w:val="23"/>
          <w:szCs w:val="23"/>
        </w:rPr>
        <w:t xml:space="preserve"> «L'adhérente qui serait admissible à un retrait préventif relatif à une grossesse en vertu de la Commission de la santé et de la sécurité du travail (CSST), mais ne peut en bénéficier en raison qu'elle est assujettie au Code canadien du travail est considérée totalement invalide.» </w:t>
      </w:r>
    </w:p>
    <w:p w:rsidR="00DD72D8" w:rsidRDefault="0057084D">
      <w:pPr>
        <w:pStyle w:val="CM4"/>
        <w:spacing w:after="257" w:line="246" w:lineRule="atLeast"/>
        <w:rPr>
          <w:rFonts w:cs="Calibri"/>
          <w:color w:val="000000"/>
          <w:sz w:val="20"/>
          <w:szCs w:val="20"/>
        </w:rPr>
      </w:pPr>
      <w:r>
        <w:rPr>
          <w:rFonts w:cs="Calibri"/>
          <w:color w:val="000000"/>
          <w:sz w:val="20"/>
          <w:szCs w:val="20"/>
        </w:rPr>
        <w:t xml:space="preserve">Vous pourriez donc bénéficier de prestations d’assurance salaire si votre demande est acceptée par DSF. </w:t>
      </w:r>
    </w:p>
    <w:p w:rsidR="00DD72D8" w:rsidRDefault="0057084D">
      <w:pPr>
        <w:pStyle w:val="CM4"/>
        <w:spacing w:after="257" w:line="246" w:lineRule="atLeast"/>
        <w:rPr>
          <w:rFonts w:cs="Calibri"/>
          <w:color w:val="000000"/>
          <w:sz w:val="20"/>
          <w:szCs w:val="20"/>
        </w:rPr>
      </w:pPr>
      <w:r>
        <w:rPr>
          <w:rFonts w:cs="Calibri"/>
          <w:color w:val="000000"/>
          <w:sz w:val="20"/>
          <w:szCs w:val="20"/>
        </w:rPr>
        <w:t xml:space="preserve">Pour procéder à l’analyse de votre demande, DSF doit recevoir les documents (formulaires) suivants : </w:t>
      </w:r>
    </w:p>
    <w:p w:rsidR="003A6371" w:rsidRDefault="003A6371">
      <w:pPr>
        <w:pStyle w:val="CM2"/>
        <w:ind w:left="360"/>
        <w:rPr>
          <w:rFonts w:cs="Calibri"/>
          <w:color w:val="000000"/>
          <w:sz w:val="20"/>
          <w:szCs w:val="20"/>
        </w:rPr>
      </w:pPr>
      <w:r>
        <w:rPr>
          <w:rFonts w:cs="Calibri"/>
          <w:color w:val="000000"/>
          <w:sz w:val="20"/>
          <w:szCs w:val="20"/>
        </w:rPr>
        <w:t xml:space="preserve"> </w:t>
      </w:r>
      <w:r>
        <w:rPr>
          <w:rFonts w:cs="Calibri"/>
          <w:color w:val="000000"/>
          <w:sz w:val="20"/>
          <w:szCs w:val="20"/>
        </w:rPr>
        <w:t>«</w:t>
      </w:r>
      <w:r>
        <w:rPr>
          <w:rFonts w:cs="Calibri"/>
          <w:color w:val="000000"/>
          <w:sz w:val="20"/>
          <w:szCs w:val="20"/>
        </w:rPr>
        <w:t xml:space="preserve"> Commencer le processus le plus rapidement possible pour éviter les délais </w:t>
      </w:r>
      <w:r>
        <w:rPr>
          <w:rFonts w:cs="Calibri"/>
          <w:color w:val="000000"/>
          <w:sz w:val="20"/>
          <w:szCs w:val="20"/>
        </w:rPr>
        <w:t>» </w:t>
      </w:r>
      <w:bookmarkStart w:id="0" w:name="_GoBack"/>
      <w:bookmarkEnd w:id="0"/>
    </w:p>
    <w:p w:rsidR="00DD72D8" w:rsidRDefault="0057084D">
      <w:pPr>
        <w:pStyle w:val="CM2"/>
        <w:ind w:left="360"/>
        <w:rPr>
          <w:rFonts w:cs="Calibri"/>
          <w:color w:val="000000"/>
          <w:sz w:val="20"/>
          <w:szCs w:val="20"/>
        </w:rPr>
      </w:pPr>
      <w:r>
        <w:rPr>
          <w:rFonts w:cs="Calibri"/>
          <w:color w:val="000000"/>
          <w:sz w:val="20"/>
          <w:szCs w:val="20"/>
        </w:rPr>
        <w:t xml:space="preserve"> « Demande de prestation d’assurance invalidité ou d’exonération des primes » ‐Déclaration de l’employé </w:t>
      </w:r>
    </w:p>
    <w:p w:rsidR="00DD72D8" w:rsidRDefault="0057084D">
      <w:pPr>
        <w:pStyle w:val="CM2"/>
        <w:ind w:left="360"/>
        <w:rPr>
          <w:rFonts w:cs="Calibri"/>
          <w:color w:val="000000"/>
          <w:sz w:val="20"/>
          <w:szCs w:val="20"/>
        </w:rPr>
      </w:pPr>
      <w:r>
        <w:rPr>
          <w:rFonts w:cs="Calibri"/>
          <w:color w:val="000000"/>
          <w:sz w:val="20"/>
          <w:szCs w:val="20"/>
        </w:rPr>
        <w:t xml:space="preserve"> « Demande de prestation d’assurance invalidité ou d’exonération des primes » ‐Déclaration du preneur. Le </w:t>
      </w:r>
    </w:p>
    <w:p w:rsidR="00DD72D8" w:rsidRDefault="0057084D">
      <w:pPr>
        <w:pStyle w:val="CM3"/>
        <w:ind w:left="720"/>
        <w:rPr>
          <w:rFonts w:cs="Calibri"/>
          <w:color w:val="000000"/>
          <w:sz w:val="20"/>
          <w:szCs w:val="20"/>
        </w:rPr>
      </w:pPr>
      <w:r>
        <w:rPr>
          <w:rFonts w:cs="Calibri"/>
          <w:color w:val="000000"/>
          <w:sz w:val="20"/>
          <w:szCs w:val="20"/>
        </w:rPr>
        <w:t xml:space="preserve">bureau de la section locale 1976 rempliera et enverra cette partie à DSF dès qu’il sera avisé de votre départ pour </w:t>
      </w:r>
    </w:p>
    <w:p w:rsidR="00DD72D8" w:rsidRDefault="0057084D">
      <w:pPr>
        <w:pStyle w:val="CM3"/>
        <w:ind w:left="720"/>
        <w:rPr>
          <w:rFonts w:cs="Calibri"/>
          <w:color w:val="000000"/>
          <w:sz w:val="20"/>
          <w:szCs w:val="20"/>
        </w:rPr>
      </w:pPr>
      <w:r>
        <w:rPr>
          <w:rFonts w:cs="Calibri"/>
          <w:color w:val="000000"/>
          <w:sz w:val="20"/>
          <w:szCs w:val="20"/>
        </w:rPr>
        <w:t xml:space="preserve">un retrait préventif. </w:t>
      </w:r>
    </w:p>
    <w:p w:rsidR="00DD72D8" w:rsidRDefault="0057084D">
      <w:pPr>
        <w:pStyle w:val="CM4"/>
        <w:spacing w:after="257" w:line="246" w:lineRule="atLeast"/>
        <w:ind w:left="360"/>
        <w:rPr>
          <w:rFonts w:cs="Calibri"/>
          <w:color w:val="000000"/>
          <w:sz w:val="20"/>
          <w:szCs w:val="20"/>
        </w:rPr>
      </w:pPr>
      <w:r>
        <w:rPr>
          <w:rFonts w:cs="Calibri"/>
          <w:color w:val="000000"/>
          <w:sz w:val="20"/>
          <w:szCs w:val="20"/>
        </w:rPr>
        <w:t xml:space="preserve"> « Déclaration du médecin traitant » (à faire remplir par votre médecin) </w:t>
      </w:r>
    </w:p>
    <w:p w:rsidR="00DD72D8" w:rsidRDefault="0057084D">
      <w:pPr>
        <w:pStyle w:val="CM4"/>
        <w:spacing w:after="257" w:line="246" w:lineRule="atLeast"/>
        <w:rPr>
          <w:rFonts w:cs="Calibri"/>
          <w:color w:val="000000"/>
          <w:sz w:val="20"/>
          <w:szCs w:val="20"/>
        </w:rPr>
      </w:pPr>
      <w:r>
        <w:rPr>
          <w:rFonts w:cs="Calibri"/>
          <w:color w:val="000000"/>
          <w:sz w:val="20"/>
          <w:szCs w:val="20"/>
        </w:rPr>
        <w:t xml:space="preserve">Veuillez contacter Josée </w:t>
      </w:r>
      <w:proofErr w:type="spellStart"/>
      <w:r>
        <w:rPr>
          <w:rFonts w:cs="Calibri"/>
          <w:color w:val="000000"/>
          <w:sz w:val="20"/>
          <w:szCs w:val="20"/>
        </w:rPr>
        <w:t>Daigneault</w:t>
      </w:r>
      <w:proofErr w:type="spellEnd"/>
      <w:r>
        <w:rPr>
          <w:rFonts w:cs="Calibri"/>
          <w:color w:val="000000"/>
          <w:sz w:val="20"/>
          <w:szCs w:val="20"/>
        </w:rPr>
        <w:t xml:space="preserve"> au 514 526‐8280, poste 2030, pour vous procurer les formulaires. </w:t>
      </w:r>
    </w:p>
    <w:p w:rsidR="00DD72D8" w:rsidRDefault="0057084D">
      <w:pPr>
        <w:pStyle w:val="CM1"/>
        <w:spacing w:after="690"/>
        <w:rPr>
          <w:rFonts w:cs="Calibri"/>
          <w:color w:val="000000"/>
          <w:sz w:val="20"/>
          <w:szCs w:val="20"/>
        </w:rPr>
      </w:pPr>
      <w:r>
        <w:rPr>
          <w:rFonts w:cs="Calibri"/>
          <w:color w:val="000000"/>
          <w:sz w:val="20"/>
          <w:szCs w:val="20"/>
        </w:rPr>
        <w:t xml:space="preserve">Les critères d’admissibilité de DSF sont les mêmes que ceux de la CSST. Par conséquent, les prestations pourraient débuter après l’expiration du délai de carence de 105 jours et après la date de retrait préventif déterminé par le médecin traitant. </w:t>
      </w:r>
    </w:p>
    <w:p w:rsidR="0057084D" w:rsidRDefault="0057084D">
      <w:pPr>
        <w:pStyle w:val="Default"/>
        <w:spacing w:line="271" w:lineRule="atLeast"/>
        <w:jc w:val="both"/>
      </w:pPr>
      <w:r>
        <w:rPr>
          <w:i/>
          <w:iCs/>
          <w:sz w:val="22"/>
          <w:szCs w:val="22"/>
        </w:rPr>
        <w:t xml:space="preserve">Si vous avez des questions ou des préoccupations au sujet de votre régime d’assurance collective, nous vous invitons à nous contacter. </w:t>
      </w:r>
    </w:p>
    <w:sectPr w:rsidR="0057084D">
      <w:pgSz w:w="12240" w:h="16340"/>
      <w:pgMar w:top="636" w:right="791" w:bottom="1440" w:left="88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95E"/>
    <w:rsid w:val="00266A7C"/>
    <w:rsid w:val="003A6371"/>
    <w:rsid w:val="003D1376"/>
    <w:rsid w:val="0057084D"/>
    <w:rsid w:val="00A9395E"/>
    <w:rsid w:val="00BA4A29"/>
    <w:rsid w:val="00DD72D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5E1E65-EF9A-415C-B7A3-5A676FC1B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CA" w:eastAsia="fr-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Calibri" w:hAnsi="Calibri" w:cs="Calibri"/>
      <w:color w:val="000000"/>
      <w:sz w:val="24"/>
      <w:szCs w:val="24"/>
    </w:rPr>
  </w:style>
  <w:style w:type="paragraph" w:customStyle="1" w:styleId="CM1">
    <w:name w:val="CM1"/>
    <w:basedOn w:val="Default"/>
    <w:next w:val="Default"/>
    <w:uiPriority w:val="99"/>
    <w:pPr>
      <w:spacing w:line="246" w:lineRule="atLeast"/>
    </w:pPr>
    <w:rPr>
      <w:rFonts w:cstheme="minorBidi"/>
      <w:color w:val="auto"/>
    </w:rPr>
  </w:style>
  <w:style w:type="paragraph" w:customStyle="1" w:styleId="CM4">
    <w:name w:val="CM4"/>
    <w:basedOn w:val="Default"/>
    <w:next w:val="Default"/>
    <w:uiPriority w:val="99"/>
    <w:rPr>
      <w:rFonts w:cstheme="minorBidi"/>
      <w:color w:val="auto"/>
    </w:rPr>
  </w:style>
  <w:style w:type="paragraph" w:customStyle="1" w:styleId="CM2">
    <w:name w:val="CM2"/>
    <w:basedOn w:val="Default"/>
    <w:next w:val="Default"/>
    <w:uiPriority w:val="99"/>
    <w:pPr>
      <w:spacing w:line="246" w:lineRule="atLeast"/>
    </w:pPr>
    <w:rPr>
      <w:rFonts w:cstheme="minorBidi"/>
      <w:color w:val="auto"/>
    </w:rPr>
  </w:style>
  <w:style w:type="paragraph" w:customStyle="1" w:styleId="CM3">
    <w:name w:val="CM3"/>
    <w:basedOn w:val="Default"/>
    <w:next w:val="Default"/>
    <w:uiPriority w:val="99"/>
    <w:pPr>
      <w:spacing w:line="246"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35909-227E-4A6B-A5AD-D96D851A4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359</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Microsoft Word - Projet_CommuniqueRetraitPreventif.doc</vt:lpstr>
    </vt:vector>
  </TitlesOfParts>
  <Company/>
  <LinksUpToDate>false</LinksUpToDate>
  <CharactersWithSpaces>2333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Projet_CommuniqueRetraitPreventif.doc</dc:title>
  <dc:subject/>
  <dc:creator>duplain.johanne</dc:creator>
  <cp:keywords/>
  <dc:description/>
  <cp:lastModifiedBy>AC-SO</cp:lastModifiedBy>
  <cp:revision>2</cp:revision>
  <dcterms:created xsi:type="dcterms:W3CDTF">2015-09-29T17:23:00Z</dcterms:created>
  <dcterms:modified xsi:type="dcterms:W3CDTF">2015-09-29T17:23:00Z</dcterms:modified>
</cp:coreProperties>
</file>